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936B9">
        <w:rPr>
          <w:rFonts w:ascii="Arial" w:hAnsi="Arial" w:cs="Arial"/>
          <w:color w:val="000000"/>
        </w:rPr>
        <w:t>Sąd Rejonowy w Przeworsku</w:t>
      </w:r>
      <w:r w:rsidRPr="00D936B9">
        <w:rPr>
          <w:rFonts w:ascii="Arial" w:hAnsi="Arial" w:cs="Arial"/>
        </w:rPr>
        <w:t xml:space="preserve"> </w:t>
      </w:r>
      <w:r w:rsidRPr="00D936B9">
        <w:rPr>
          <w:rFonts w:ascii="Arial" w:hAnsi="Arial" w:cs="Arial"/>
          <w:color w:val="000000"/>
        </w:rPr>
        <w:t>I</w:t>
      </w:r>
      <w:r w:rsidRPr="00D936B9">
        <w:rPr>
          <w:rFonts w:ascii="Arial" w:hAnsi="Arial" w:cs="Arial"/>
          <w:color w:val="000000"/>
        </w:rPr>
        <w:br/>
        <w:t>Wydział Cywilny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936B9">
        <w:rPr>
          <w:rFonts w:ascii="Arial" w:hAnsi="Arial" w:cs="Arial"/>
          <w:color w:val="000000"/>
        </w:rPr>
        <w:t>ul. Lwowska 9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936B9">
        <w:rPr>
          <w:rFonts w:ascii="Arial" w:hAnsi="Arial" w:cs="Arial"/>
          <w:color w:val="000000"/>
        </w:rPr>
        <w:t>37-200 Przeworsk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936B9">
        <w:rPr>
          <w:rFonts w:ascii="Arial" w:hAnsi="Arial" w:cs="Arial"/>
          <w:color w:val="000000"/>
        </w:rPr>
        <w:t>Data 18 listopada 2024r.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936B9">
        <w:rPr>
          <w:rFonts w:ascii="Arial" w:hAnsi="Arial" w:cs="Arial"/>
          <w:color w:val="000000"/>
        </w:rPr>
        <w:t xml:space="preserve">Sygn. akt I </w:t>
      </w:r>
      <w:proofErr w:type="spellStart"/>
      <w:r w:rsidRPr="00D936B9">
        <w:rPr>
          <w:rFonts w:ascii="Arial" w:hAnsi="Arial" w:cs="Arial"/>
          <w:color w:val="000000"/>
        </w:rPr>
        <w:t>Ns</w:t>
      </w:r>
      <w:proofErr w:type="spellEnd"/>
      <w:r w:rsidRPr="00D936B9">
        <w:rPr>
          <w:rFonts w:ascii="Arial" w:hAnsi="Arial" w:cs="Arial"/>
          <w:color w:val="000000"/>
        </w:rPr>
        <w:t xml:space="preserve"> 395/23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D936B9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936B9">
        <w:rPr>
          <w:rFonts w:ascii="Arial" w:hAnsi="Arial" w:cs="Arial"/>
        </w:rPr>
        <w:t>W Sądzie Rejonowym w Przeworsku w Wydziale I Cywilnym toczy się postępowanie  z wniosku  Honoraty Jarosz  o nabycie w drodze zasiedzenia na rzecz Władysławy Matyja i Henryka Matyja własności nieruchomości położonej w miejscowości  Gorzyce, gm. Tryńcza, powiat przeworski, woj. podkarpackie,  oznaczonej  nr ewidencyjnym 762, o pow. 0,3061 ha, objętej księgą wieczystą nr PR2R/00004815/2, której prawo własności ujawnione jest na rzecz Anieli Baran c. Andrzeja i Marii oraz nieruchomości położonej w miejscowości  Gorzyce, gm. Tryńcza, powiat przeworski, woj. podkarpackie,  oznaczonej  nr ewidencyjnym 763, o pow. 0,3061 ha, objętej księgą wieczystą nr PR2R/00006612/3, której prawo własności ujawnione jest na rzecz Katarzyny Wlazło c. Andrzeja i Marii.</w:t>
      </w:r>
    </w:p>
    <w:p w:rsidR="00D936B9" w:rsidRPr="00D936B9" w:rsidRDefault="00D936B9" w:rsidP="00D93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Arial" w:hAnsi="Arial" w:cs="Arial"/>
        </w:rPr>
      </w:pPr>
      <w:bookmarkStart w:id="0" w:name="_GoBack"/>
      <w:bookmarkEnd w:id="0"/>
      <w:r w:rsidRPr="00D936B9">
        <w:rPr>
          <w:rFonts w:ascii="Arial" w:hAnsi="Arial" w:cs="Arial"/>
        </w:rPr>
        <w:t>Wzywa się wszystkich zainteresowanych, a w szczególności ujawnionych właścicieli lub ewentualnych ich spadkobierców, aby w terminie  3  miesięcy od dnia ukazania się niniejszego ogłoszenia  zgłosili się  i wykazali swoje prawa do nieruchomości, gdyż  w przypadku niezgłoszenia się  i nie wykazania swoich praw sąd stwierdzi zasiedzeni</w:t>
      </w:r>
      <w:r>
        <w:rPr>
          <w:rFonts w:ascii="Arial" w:hAnsi="Arial" w:cs="Arial"/>
        </w:rPr>
        <w:t>e, jeżeli zostanie udowodnione.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D936B9">
        <w:rPr>
          <w:rFonts w:ascii="Arial" w:hAnsi="Arial" w:cs="Arial"/>
          <w:sz w:val="24"/>
          <w:szCs w:val="24"/>
        </w:rPr>
        <w:tab/>
      </w:r>
      <w:r w:rsidRPr="00D936B9">
        <w:rPr>
          <w:rFonts w:ascii="Arial" w:hAnsi="Arial" w:cs="Arial"/>
          <w:sz w:val="24"/>
          <w:szCs w:val="24"/>
        </w:rPr>
        <w:tab/>
      </w:r>
      <w:r w:rsidRPr="00D936B9">
        <w:rPr>
          <w:rFonts w:ascii="Arial" w:hAnsi="Arial" w:cs="Arial"/>
          <w:sz w:val="24"/>
          <w:szCs w:val="24"/>
        </w:rPr>
        <w:tab/>
      </w:r>
      <w:r w:rsidRPr="00D936B9">
        <w:rPr>
          <w:rFonts w:ascii="Arial" w:hAnsi="Arial" w:cs="Arial"/>
          <w:sz w:val="24"/>
          <w:szCs w:val="24"/>
        </w:rPr>
        <w:tab/>
      </w:r>
      <w:r w:rsidRPr="00D936B9">
        <w:rPr>
          <w:rFonts w:ascii="Arial" w:hAnsi="Arial" w:cs="Arial"/>
          <w:sz w:val="24"/>
          <w:szCs w:val="24"/>
        </w:rPr>
        <w:tab/>
      </w:r>
      <w:r w:rsidRPr="00D936B9">
        <w:rPr>
          <w:rFonts w:ascii="Arial" w:hAnsi="Arial" w:cs="Arial"/>
          <w:sz w:val="24"/>
          <w:szCs w:val="24"/>
        </w:rPr>
        <w:tab/>
        <w:t>sędzia Magdalena Piech-Podsiadło</w:t>
      </w: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936B9" w:rsidRPr="00D936B9" w:rsidRDefault="00D936B9" w:rsidP="00D936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56968" w:rsidRDefault="00D56968"/>
    <w:sectPr w:rsidR="00D56968" w:rsidSect="00FC4B36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D936B9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B36" w:rsidRDefault="00D936B9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B9"/>
    <w:rsid w:val="00D56968"/>
    <w:rsid w:val="00D9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111"/>
  <w15:chartTrackingRefBased/>
  <w15:docId w15:val="{656B64C9-0DC7-4DC9-B203-6FE7E58A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936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2024-11-18T10:27:00Z</dcterms:created>
  <dcterms:modified xsi:type="dcterms:W3CDTF">2024-11-18T10:39:00Z</dcterms:modified>
</cp:coreProperties>
</file>